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E" w:rsidRDefault="00F8355E" w:rsidP="00F8355E">
      <w:r>
        <w:rPr>
          <w:rFonts w:ascii="Arial" w:hAnsi="Arial" w:cs="Arial"/>
          <w:noProof/>
          <w:color w:val="333333"/>
          <w:sz w:val="43"/>
          <w:szCs w:val="4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8255</wp:posOffset>
            </wp:positionV>
            <wp:extent cx="3060700" cy="3434715"/>
            <wp:effectExtent l="19050" t="0" r="6350" b="0"/>
            <wp:wrapSquare wrapText="bothSides"/>
            <wp:docPr id="4" name="Рисунок 6" descr="http://myhappykid.ru/wp-content/plugins/wp-roundabout-pro/cache/w=320&amp;h=360___mhk-elena-amalia-01-2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happykid.ru/wp-content/plugins/wp-roundabout-pro/cache/w=320&amp;h=360___mhk-elena-amalia-01-240x3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43"/>
          <w:szCs w:val="43"/>
          <w:shd w:val="clear" w:color="auto" w:fill="F2F2F2"/>
        </w:rPr>
        <w:t>Почему ребенок во всех своих "бедах" винит окружающих людей и предметы?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Всем знакомая ситуация… Малыш ударился о дверь, и взрослые спешат утешить ненаглядное чадо: «Плохая дверь! Ударила маленького! Вот мы ей!» Казалось бы, обычная фраза, помогающая справиться с отрицательными эмоциями. Однако если вы часто внушаете ребенку, стремясь унять плач, что он не виноват, хотя ситуация говорит об обратном, вы формируете у него внешний локус контроля в ущерб внутреннему.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189F"/>
          <w:sz w:val="28"/>
          <w:szCs w:val="28"/>
        </w:rPr>
        <w:t xml:space="preserve">Локус контроля </w:t>
      </w:r>
      <w:r>
        <w:rPr>
          <w:rFonts w:ascii="Calibri" w:hAnsi="Calibri" w:cs="Calibri"/>
          <w:color w:val="00189F"/>
          <w:sz w:val="28"/>
          <w:szCs w:val="28"/>
        </w:rPr>
        <w:t>отображает уровень восприятия человеком ответственности за события собственной жизни. Некоторая часть человечества полагает, что все происходящее с ними – результат сложившихся обстоятельств, действий других людей и т.д. В этом случае мы имеем дело с внешним локусом субъективного контроля. Другая часть людей связывает события жизни с собственной деятельностью: «В том, как складывается моя жизнь, виноват я сам». Это внутренний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локус субъективного контроля. У зрелой личности существует баланс между внутренним и внешним локусом контроля с преобладанием внутреннего.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На развитие локуса контроля в первую очередь влияет воспитание человека в семье. Понаблюдайте за своим ребенком: способен ли он признать свою вину, не склонен ли во всех своих бедах обвинять других. Для формирования адекватного локуса контроля родителям, прежде всего, надо понять и принять то, что ограничения, запреты, требования обязательно должны быть в жизни каждого ребенка. Но при этом для того, чтобы воспитать гармоничную личность, необходимо учитывать следующее:</w:t>
      </w:r>
    </w:p>
    <w:p w:rsidR="00F8355E" w:rsidRDefault="00F8355E" w:rsidP="00F8355E">
      <w:pPr>
        <w:pStyle w:val="a3"/>
        <w:shd w:val="clear" w:color="auto" w:fill="FFFFFF"/>
        <w:spacing w:before="0" w:beforeAutospacing="0" w:after="0" w:afterAutospacing="0" w:line="418" w:lineRule="atLeast"/>
        <w:ind w:left="142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Symbol" w:hAnsi="Symbol" w:cs="Calibri"/>
          <w:color w:val="00189F"/>
          <w:sz w:val="28"/>
          <w:szCs w:val="28"/>
        </w:rPr>
        <w:lastRenderedPageBreak/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наказания должны быть действительно заслужены, а не получены из-за плохого настроения мамы (папы);</w:t>
      </w:r>
    </w:p>
    <w:p w:rsidR="00F8355E" w:rsidRDefault="00F8355E" w:rsidP="00F8355E">
      <w:pPr>
        <w:pStyle w:val="a3"/>
        <w:shd w:val="clear" w:color="auto" w:fill="FFFFFF"/>
        <w:spacing w:before="0" w:beforeAutospacing="0" w:after="0" w:afterAutospacing="0" w:line="418" w:lineRule="atLeast"/>
        <w:ind w:left="142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Symbol" w:hAnsi="Symbol" w:cs="Calibri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доказано, что дети, которым предъявлялись одинаковые требования со стороны значимых взрослых, и эти требования учитывали интересы ребенка, имеют нормальный уровень внутреннего локуса контроля;</w:t>
      </w:r>
    </w:p>
    <w:p w:rsidR="00F8355E" w:rsidRDefault="00F8355E" w:rsidP="00F8355E">
      <w:pPr>
        <w:pStyle w:val="a3"/>
        <w:shd w:val="clear" w:color="auto" w:fill="FFFFFF"/>
        <w:spacing w:before="0" w:beforeAutospacing="0" w:after="0" w:afterAutospacing="0" w:line="418" w:lineRule="atLeast"/>
        <w:ind w:left="142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Symbol" w:hAnsi="Symbol" w:cs="Calibri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ограничений, запретов, требований не должно быть слишком много, и они должны быть гибкими;</w:t>
      </w:r>
    </w:p>
    <w:p w:rsidR="00F8355E" w:rsidRDefault="00F8355E" w:rsidP="00F8355E">
      <w:pPr>
        <w:pStyle w:val="a3"/>
        <w:shd w:val="clear" w:color="auto" w:fill="FFFFFF"/>
        <w:spacing w:before="0" w:beforeAutospacing="0" w:after="0" w:afterAutospacing="0" w:line="418" w:lineRule="atLeast"/>
        <w:ind w:left="142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Symbol" w:hAnsi="Symbol" w:cs="Calibri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наказывать ребенка лучше, лишая его хорошего, чем делая ему плохое;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left="142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Symbol" w:hAnsi="Symbol" w:cs="Calibri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хвалите ребенка, если он действительно старается. Хвалите просто так. Но ни в коем случае не поощряйте и не хвалите провинившегося ребенка. Дайте ему время осмыслить свою ошибку и прочувствовать вину. Ребенок должен научиться понимать, обдумывать свои действия, тем самым учась адекватно вести себя в обществе.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Чаще всего из детей, которым все разрешалось, вырастают слишком самоуверенные и грубые взрослые, которые не сожалеют о своих дурных поступках потому, что не считают себя виновными. Такой ребенок привыкает, что своими криками и истериками добивается всего, что захочет. Вырастая, он не ценит чужой труд и совершенно не стремится прикладывать какие-либо усилия для устройства собственной жизни в полной уверенности, что это за него сделают родители.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 С другой стороны, воспитание в ребенке чувства ответственности за свои действия не должно быть чрезмерным. Винить себя всегда и во всем – другая крайность. Это приводит к неуверенности в себе, застенчивости, «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затюканности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>». Но следует отметить, что выраженное преобладание внутреннего локуса контроля встречается гораздо реже, чем внешнего.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На уровень внутреннего локуса контроля также влияет и то, каким по счету ребенок родился в семье. Первенцы, как правило, обладают более адекватным уровнем локуса контроля, т.к. с детства несли какую-то ответственность за младших братьев и сестер. Особенно внимательными </w:t>
      </w:r>
      <w:r>
        <w:rPr>
          <w:rFonts w:ascii="Calibri" w:hAnsi="Calibri" w:cs="Calibri"/>
          <w:color w:val="00189F"/>
          <w:sz w:val="28"/>
          <w:szCs w:val="28"/>
        </w:rPr>
        <w:lastRenderedPageBreak/>
        <w:t>должны быть родители единственных детей, которые при неправильном воспитании часто вырастают эгоистичными.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Люди с преобладающим внешним локусом контроля чаще всего реагируют на непредвиденные ситуации испугом, настороженностью, они подстраиваются под мнение группы. В то время как личности с развитым внутренним локусом оценивают ситуацию более хладнокровно и выдержанно, не боятся выражать свою точку зрения и часто добиваются этим самым завидных успехов. Они могут адекватно оценить свое поведение, способности и недостатки, способны работать над собой.</w:t>
      </w:r>
    </w:p>
    <w:p w:rsidR="00F8355E" w:rsidRDefault="00F8355E" w:rsidP="00F8355E">
      <w:pPr>
        <w:pStyle w:val="a3"/>
        <w:shd w:val="clear" w:color="auto" w:fill="FFFFFF"/>
        <w:spacing w:before="0" w:beforeAutospacing="0" w:after="200" w:afterAutospacing="0" w:line="418" w:lineRule="atLeast"/>
        <w:ind w:firstLine="708"/>
        <w:jc w:val="both"/>
        <w:rPr>
          <w:rFonts w:ascii="Calibri" w:hAnsi="Calibri" w:cs="Calibri"/>
          <w:color w:val="00189F"/>
          <w:sz w:val="37"/>
          <w:szCs w:val="37"/>
        </w:rPr>
      </w:pPr>
      <w:r>
        <w:rPr>
          <w:rFonts w:ascii="Calibri" w:hAnsi="Calibri" w:cs="Calibri"/>
          <w:color w:val="00189F"/>
          <w:sz w:val="28"/>
          <w:szCs w:val="28"/>
        </w:rPr>
        <w:t>Задача родителей – помочь ребенку в становлении его личности, в выборе активной и ответственной жизненной позиции.</w:t>
      </w:r>
    </w:p>
    <w:p w:rsidR="00D0629F" w:rsidRDefault="00D0629F"/>
    <w:sectPr w:rsidR="00D0629F" w:rsidSect="00D0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F8355E"/>
    <w:rsid w:val="00D0629F"/>
    <w:rsid w:val="00F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2015-01-24T18:50:00Z</dcterms:created>
  <dcterms:modified xsi:type="dcterms:W3CDTF">2015-01-24T18:51:00Z</dcterms:modified>
</cp:coreProperties>
</file>